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46C9" w:rsidRDefault="00FC6090">
      <w:pPr>
        <w:pStyle w:val="1"/>
        <w:spacing w:before="0"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 ОБ ОКАЗАНИИ АГЕНТСКИХ УСЛУГ №</w:t>
      </w:r>
      <w:sdt>
        <w:sdtPr>
          <w:tag w:val="goog_rdk_0"/>
          <w:id w:val="196513159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3/10А</w:t>
      </w:r>
    </w:p>
    <w:p w14:paraId="00000002" w14:textId="77777777" w:rsidR="007646C9" w:rsidRDefault="00764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03" w14:textId="77777777" w:rsidR="007646C9" w:rsidRDefault="00FC6090">
      <w:pPr>
        <w:ind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«__» _______ 20__ г.</w:t>
      </w:r>
    </w:p>
    <w:p w14:paraId="00000004" w14:textId="77777777" w:rsidR="007646C9" w:rsidRDefault="007646C9">
      <w:pPr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05" w14:textId="77777777" w:rsidR="007646C9" w:rsidRDefault="00FC60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Индивидуальный предприниматель Серов Александр Сергеевич, далее именуемый «Заказчик», действующий на основании Свидетельства о государственной регистрации физического лица в качестве индивидуального предпринимателя серия 50 № 013904237 от «04» марта 2013 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ода, с одной стороны, и </w:t>
      </w:r>
      <w:r>
        <w:rPr>
          <w:rFonts w:ascii="Times New Roman" w:eastAsia="Times New Roman" w:hAnsi="Times New Roman" w:cs="Times New Roman"/>
          <w:i/>
          <w:color w:val="2E75B5"/>
          <w:sz w:val="22"/>
          <w:szCs w:val="22"/>
          <w:highlight w:val="yellow"/>
        </w:rPr>
        <w:t>ООО (ПАО, АО, Союз, Ассоциация)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color w:val="2E75B5"/>
          <w:sz w:val="22"/>
          <w:szCs w:val="22"/>
          <w:highlight w:val="yellow"/>
        </w:rPr>
        <w:t>«Наименование общества»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 xml:space="preserve">, далее именуемое «Агент», в лице Генерального директора </w:t>
      </w:r>
      <w:r>
        <w:rPr>
          <w:rFonts w:ascii="Times New Roman" w:eastAsia="Times New Roman" w:hAnsi="Times New Roman" w:cs="Times New Roman"/>
          <w:i/>
          <w:color w:val="2E75B5"/>
          <w:sz w:val="22"/>
          <w:szCs w:val="22"/>
          <w:highlight w:val="yellow"/>
        </w:rPr>
        <w:t>(ФИО)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действующего на основании Устава, с другой стороны (далее по тексту – Стороны), заключили настоящий Договор о нижеследующем:</w:t>
      </w:r>
    </w:p>
    <w:p w14:paraId="00000006" w14:textId="77777777" w:rsidR="007646C9" w:rsidRDefault="007646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7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 условиям настоящего договора Принципал поручает, а Агент принимает на себя обязательство от своего имени и за свой счет осуще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ствлять поиск, отбор и привлечение Клиентов для Принципала. </w:t>
      </w:r>
    </w:p>
    <w:p w14:paraId="00000008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Для целей настоящего договора Клиентами признаются юридические лица и индивидуальные предприниматели, заинтересованные в оформлении банковских гарантий и/или оформлении тендерных займов и/или отк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рытии лимитов на финансовые продукты и/или предоставлении кредита под исполнение контракта и/или открытии кредитной линии в одном из банков-партнеров Принципала (далее – Финансовые продукты).</w:t>
      </w:r>
    </w:p>
    <w:p w14:paraId="00000009" w14:textId="77777777" w:rsidR="007646C9" w:rsidRDefault="00FC6090" w:rsidP="00BF1F92">
      <w:pPr>
        <w:numPr>
          <w:ilvl w:val="1"/>
          <w:numId w:val="2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 выполнение поручения, указанного в п.1.1 настоящего договора, Принципал выплачивает Агенту вознаграждение в соответствии с условиями настоящего договора.</w:t>
      </w:r>
    </w:p>
    <w:p w14:paraId="17F9E28F" w14:textId="77777777" w:rsidR="00BF1F92" w:rsidRPr="00BF1F92" w:rsidRDefault="00BF1F92" w:rsidP="00BF1F92">
      <w:pPr>
        <w:numPr>
          <w:ilvl w:val="1"/>
          <w:numId w:val="2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BF1F92">
        <w:rPr>
          <w:rFonts w:ascii="Times New Roman" w:eastAsia="Times New Roman" w:hAnsi="Times New Roman" w:cs="Times New Roman"/>
          <w:sz w:val="22"/>
          <w:szCs w:val="22"/>
        </w:rPr>
        <w:t>Вознаграждение Агента:</w:t>
      </w:r>
    </w:p>
    <w:p w14:paraId="687556FF" w14:textId="7D24B903" w:rsidR="00BF1F92" w:rsidRPr="00D33B6E" w:rsidRDefault="00BF1F92" w:rsidP="00BF1F92">
      <w:pPr>
        <w:pStyle w:val="a7"/>
        <w:numPr>
          <w:ilvl w:val="2"/>
          <w:numId w:val="2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BF1F92">
        <w:rPr>
          <w:rFonts w:ascii="Times New Roman" w:eastAsia="Times New Roman" w:hAnsi="Times New Roman" w:cs="Times New Roman"/>
          <w:sz w:val="22"/>
          <w:szCs w:val="22"/>
        </w:rPr>
        <w:t>Принципал обязуется выплачивать Агенту вознаграждение в размере от 20% (Двадцати) до</w:t>
      </w:r>
      <w:r w:rsidRPr="00D33B6E">
        <w:rPr>
          <w:rFonts w:ascii="Times New Roman" w:hAnsi="Times New Roman" w:cs="Times New Roman"/>
          <w:sz w:val="22"/>
          <w:szCs w:val="22"/>
        </w:rPr>
        <w:t xml:space="preserve"> 50% (Пятидесяти) процентов от Суммы комиссионного вознаграждения Принципала, полученного от банка-партнера за оформление Клиентом Финансовых продуктов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с выбранным Агентом тарифным планом (далее - ТП) согласно Таблице 1 и Таблице 2</w:t>
      </w:r>
      <w:r w:rsidRPr="00D33B6E">
        <w:rPr>
          <w:rFonts w:ascii="Times New Roman" w:hAnsi="Times New Roman" w:cs="Times New Roman"/>
          <w:sz w:val="22"/>
          <w:szCs w:val="22"/>
        </w:rPr>
        <w:t>.</w:t>
      </w:r>
    </w:p>
    <w:p w14:paraId="789766AD" w14:textId="77777777" w:rsidR="00BF1F92" w:rsidRDefault="00BF1F92" w:rsidP="00BF1F92">
      <w:pPr>
        <w:pStyle w:val="a7"/>
        <w:numPr>
          <w:ilvl w:val="2"/>
          <w:numId w:val="2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комиссионного вознаграждения Принципала,</w:t>
      </w:r>
      <w:r w:rsidRPr="00A714F4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>получ</w:t>
      </w:r>
      <w:r>
        <w:rPr>
          <w:rFonts w:ascii="Times New Roman" w:hAnsi="Times New Roman" w:cs="Times New Roman"/>
          <w:sz w:val="22"/>
          <w:szCs w:val="22"/>
        </w:rPr>
        <w:t>аемая</w:t>
      </w:r>
      <w:r w:rsidRPr="00B05BE5">
        <w:rPr>
          <w:rFonts w:ascii="Times New Roman" w:hAnsi="Times New Roman" w:cs="Times New Roman"/>
          <w:sz w:val="22"/>
          <w:szCs w:val="22"/>
        </w:rPr>
        <w:t xml:space="preserve"> от банка-партнера за оформление Клиентом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>Финансовых продуктов</w:t>
      </w:r>
      <w:r>
        <w:rPr>
          <w:rFonts w:ascii="Times New Roman" w:hAnsi="Times New Roman" w:cs="Times New Roman"/>
          <w:sz w:val="22"/>
          <w:szCs w:val="22"/>
        </w:rPr>
        <w:t>, составляет от 20% (Двадцати) до 35% (Тридцати пяти) процентов от комиссии, уплачиваемой Клиентом такому банку-партнеру и зависит от банка-партнера, а также применяемых им акций, сезонных предложений и скидок.</w:t>
      </w:r>
    </w:p>
    <w:p w14:paraId="634AE638" w14:textId="77777777" w:rsidR="00BF1F92" w:rsidRDefault="00BF1F92" w:rsidP="00BF1F92">
      <w:pPr>
        <w:pStyle w:val="a7"/>
        <w:numPr>
          <w:ilvl w:val="2"/>
          <w:numId w:val="2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Вознаграждение Агента рассчитывается по формуле:</w:t>
      </w:r>
    </w:p>
    <w:p w14:paraId="4B6ED76C" w14:textId="1A0E5369" w:rsidR="00BF1F92" w:rsidRPr="00D33B6E" w:rsidRDefault="00BF1F92" w:rsidP="00BF1F92">
      <w:pPr>
        <w:pStyle w:val="a7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3B6E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 xml:space="preserve"> (Н*(Кп%))*Ка% для ТП «ФИКС»</w:t>
      </w:r>
      <w:r w:rsidRPr="00D33B6E">
        <w:rPr>
          <w:rFonts w:ascii="Times New Roman" w:hAnsi="Times New Roman" w:cs="Times New Roman"/>
          <w:sz w:val="22"/>
          <w:szCs w:val="22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 либо </w:t>
      </w:r>
      <w:r>
        <w:rPr>
          <w:rFonts w:ascii="Times New Roman" w:hAnsi="Times New Roman" w:cs="Times New Roman"/>
          <w:sz w:val="22"/>
          <w:szCs w:val="22"/>
          <w:lang w:val="en-US"/>
        </w:rPr>
        <w:t>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233E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 xml:space="preserve"> (Н*(Кп%)-С%)*Ка% для ТП «БИЗНЕС»,</w:t>
      </w:r>
    </w:p>
    <w:p w14:paraId="764B2558" w14:textId="77777777" w:rsidR="00BF1F92" w:rsidRPr="00D33B6E" w:rsidRDefault="00BF1F92" w:rsidP="00BF1F92">
      <w:pPr>
        <w:pStyle w:val="a7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Где:</w:t>
      </w:r>
    </w:p>
    <w:p w14:paraId="3BE49C60" w14:textId="77777777" w:rsidR="00BF1F92" w:rsidRPr="00D33B6E" w:rsidRDefault="00BF1F92" w:rsidP="00BF1F92">
      <w:pPr>
        <w:pStyle w:val="a7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Н – комиссия, которую Клиент уплачивает банку-партнеру за оформление Финансового продукта;</w:t>
      </w:r>
    </w:p>
    <w:p w14:paraId="4C4FEF02" w14:textId="77777777" w:rsidR="00BF1F92" w:rsidRPr="00D33B6E" w:rsidRDefault="00BF1F92" w:rsidP="00BF1F92">
      <w:pPr>
        <w:pStyle w:val="a7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Кп – процент, получаемы Принципалом (от 20 до 35% согласно п. 1.4.2 настоящего договора);</w:t>
      </w:r>
    </w:p>
    <w:p w14:paraId="3190FB4A" w14:textId="77777777" w:rsidR="00BF1F92" w:rsidRPr="00D33B6E" w:rsidRDefault="00BF1F92" w:rsidP="00BF1F92">
      <w:pPr>
        <w:pStyle w:val="a7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Ка – процент, получаемый Агентом (от 20 до 50% согласно п. 1.4.1 настоящего договора);</w:t>
      </w:r>
    </w:p>
    <w:p w14:paraId="22051E60" w14:textId="77777777" w:rsidR="00BF1F92" w:rsidRPr="00D33B6E" w:rsidRDefault="00BF1F92" w:rsidP="00BF1F92">
      <w:pPr>
        <w:pStyle w:val="a7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С – Сумму обязательных налогов и сборов, страховых платежей и иных финансовых издержек Принципала, составляющих в совокупности 15% (Пятнадцать) процентов.</w:t>
      </w:r>
    </w:p>
    <w:p w14:paraId="396B1035" w14:textId="77777777" w:rsidR="00BF1F92" w:rsidRPr="00B05BE5" w:rsidRDefault="00BF1F92" w:rsidP="00BF1F92">
      <w:pPr>
        <w:pStyle w:val="a7"/>
        <w:tabs>
          <w:tab w:val="left" w:pos="993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5B599818" w14:textId="77777777" w:rsidR="00BF1F92" w:rsidRDefault="00BF1F92" w:rsidP="00BF1F92">
      <w:pPr>
        <w:pStyle w:val="a7"/>
        <w:numPr>
          <w:ilvl w:val="1"/>
          <w:numId w:val="2"/>
        </w:numPr>
        <w:tabs>
          <w:tab w:val="left" w:pos="993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FC3E60">
        <w:rPr>
          <w:rFonts w:ascii="Times New Roman" w:hAnsi="Times New Roman" w:cs="Times New Roman"/>
          <w:sz w:val="22"/>
          <w:szCs w:val="22"/>
        </w:rPr>
        <w:t>Размер вознаграждения Агента, указанного в п. 1.4 включает все налоги и сборы Агента и составляет:</w:t>
      </w:r>
    </w:p>
    <w:p w14:paraId="172CBE91" w14:textId="77777777" w:rsidR="00BF1F92" w:rsidRPr="00D33B6E" w:rsidRDefault="00BF1F92" w:rsidP="00BF1F92">
      <w:pPr>
        <w:pStyle w:val="a7"/>
        <w:tabs>
          <w:tab w:val="left" w:pos="993"/>
          <w:tab w:val="left" w:pos="1701"/>
        </w:tabs>
        <w:ind w:left="567" w:firstLine="0"/>
        <w:contextualSpacing w:val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Таблица 1</w:t>
      </w:r>
    </w:p>
    <w:tbl>
      <w:tblPr>
        <w:tblStyle w:val="af"/>
        <w:tblW w:w="10178" w:type="dxa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3544"/>
        <w:gridCol w:w="2381"/>
      </w:tblGrid>
      <w:tr w:rsidR="00BF1F92" w:rsidRPr="00126D4F" w14:paraId="10F37AF6" w14:textId="77777777" w:rsidTr="008C7300">
        <w:trPr>
          <w:trHeight w:val="317"/>
        </w:trPr>
        <w:tc>
          <w:tcPr>
            <w:tcW w:w="10178" w:type="dxa"/>
            <w:gridSpan w:val="4"/>
            <w:vAlign w:val="center"/>
          </w:tcPr>
          <w:p w14:paraId="2A977F18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Тарифный 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ФИКС</w:t>
            </w:r>
          </w:p>
        </w:tc>
      </w:tr>
      <w:tr w:rsidR="00BF1F92" w:rsidRPr="00126D4F" w14:paraId="0118867B" w14:textId="77777777" w:rsidTr="008C7300">
        <w:trPr>
          <w:trHeight w:val="499"/>
        </w:trPr>
        <w:tc>
          <w:tcPr>
            <w:tcW w:w="709" w:type="dxa"/>
            <w:vAlign w:val="center"/>
          </w:tcPr>
          <w:p w14:paraId="67C0EE88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14:paraId="6F8BB5F7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банковской гарантии</w:t>
            </w:r>
          </w:p>
        </w:tc>
        <w:tc>
          <w:tcPr>
            <w:tcW w:w="3544" w:type="dxa"/>
            <w:vAlign w:val="center"/>
          </w:tcPr>
          <w:p w14:paraId="5DD0A769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Клиентом услуг Заказчика по оформлению банковской гарантии</w:t>
            </w:r>
          </w:p>
        </w:tc>
        <w:tc>
          <w:tcPr>
            <w:tcW w:w="2381" w:type="dxa"/>
            <w:vAlign w:val="center"/>
          </w:tcPr>
          <w:p w14:paraId="28B34987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вознаграждения Агента</w:t>
            </w:r>
          </w:p>
        </w:tc>
      </w:tr>
      <w:tr w:rsidR="00BF1F92" w:rsidRPr="00126D4F" w14:paraId="4B8330AE" w14:textId="77777777" w:rsidTr="008C7300">
        <w:trPr>
          <w:trHeight w:val="495"/>
        </w:trPr>
        <w:tc>
          <w:tcPr>
            <w:tcW w:w="709" w:type="dxa"/>
          </w:tcPr>
          <w:p w14:paraId="24EBC645" w14:textId="77777777" w:rsidR="00BF1F92" w:rsidRPr="008C7300" w:rsidRDefault="00BF1F92" w:rsidP="00BF1F92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701"/>
              </w:tabs>
              <w:ind w:hanging="120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42217A4" w14:textId="4645A31A" w:rsidR="00BF1F92" w:rsidRPr="00D33B6E" w:rsidRDefault="00BF1F92" w:rsidP="00BF1F92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 000 000 рублей</w:t>
            </w:r>
          </w:p>
        </w:tc>
        <w:tc>
          <w:tcPr>
            <w:tcW w:w="3544" w:type="dxa"/>
            <w:vAlign w:val="center"/>
          </w:tcPr>
          <w:p w14:paraId="2AF1B400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159335CA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единоразово</w:t>
            </w:r>
          </w:p>
        </w:tc>
      </w:tr>
    </w:tbl>
    <w:p w14:paraId="02EF5E71" w14:textId="77777777" w:rsidR="00BF1F92" w:rsidRPr="00D33B6E" w:rsidRDefault="00BF1F92" w:rsidP="00BF1F92">
      <w:pPr>
        <w:pStyle w:val="a7"/>
        <w:tabs>
          <w:tab w:val="left" w:pos="993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3406BAF7" w14:textId="77777777" w:rsidR="00BF1F92" w:rsidRPr="00E3233E" w:rsidRDefault="00BF1F92" w:rsidP="00BF1F92">
      <w:pPr>
        <w:pStyle w:val="a7"/>
        <w:tabs>
          <w:tab w:val="left" w:pos="993"/>
          <w:tab w:val="left" w:pos="1701"/>
        </w:tabs>
        <w:ind w:left="567" w:firstLine="0"/>
        <w:contextualSpacing w:val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3233E">
        <w:rPr>
          <w:rFonts w:ascii="Times New Roman" w:hAnsi="Times New Roman" w:cs="Times New Roman"/>
          <w:i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i/>
          <w:sz w:val="22"/>
          <w:szCs w:val="22"/>
        </w:rPr>
        <w:t>2</w:t>
      </w:r>
    </w:p>
    <w:tbl>
      <w:tblPr>
        <w:tblStyle w:val="af"/>
        <w:tblW w:w="10178" w:type="dxa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3544"/>
        <w:gridCol w:w="2381"/>
      </w:tblGrid>
      <w:tr w:rsidR="00BF1F92" w:rsidRPr="00126D4F" w14:paraId="7923E2A9" w14:textId="77777777" w:rsidTr="008C7300">
        <w:trPr>
          <w:trHeight w:val="317"/>
        </w:trPr>
        <w:tc>
          <w:tcPr>
            <w:tcW w:w="10178" w:type="dxa"/>
            <w:gridSpan w:val="4"/>
            <w:vAlign w:val="center"/>
          </w:tcPr>
          <w:p w14:paraId="013F6C21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Тарифный план БИЗНЕС</w:t>
            </w:r>
          </w:p>
        </w:tc>
      </w:tr>
      <w:tr w:rsidR="00BF1F92" w:rsidRPr="00126D4F" w14:paraId="439BEBCB" w14:textId="77777777" w:rsidTr="008C7300">
        <w:trPr>
          <w:trHeight w:val="341"/>
        </w:trPr>
        <w:tc>
          <w:tcPr>
            <w:tcW w:w="709" w:type="dxa"/>
            <w:vAlign w:val="center"/>
          </w:tcPr>
          <w:p w14:paraId="70BB61D5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14:paraId="5FA51818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банковской гарантии</w:t>
            </w:r>
          </w:p>
        </w:tc>
        <w:tc>
          <w:tcPr>
            <w:tcW w:w="3544" w:type="dxa"/>
            <w:vAlign w:val="center"/>
          </w:tcPr>
          <w:p w14:paraId="5B9A4A53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Клиентом услуг Заказчика по оформлению банковской гарантии</w:t>
            </w:r>
          </w:p>
        </w:tc>
        <w:tc>
          <w:tcPr>
            <w:tcW w:w="2381" w:type="dxa"/>
            <w:vAlign w:val="center"/>
          </w:tcPr>
          <w:p w14:paraId="49224AC9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вознаграждения Агента</w:t>
            </w:r>
          </w:p>
        </w:tc>
      </w:tr>
      <w:tr w:rsidR="00BF1F92" w:rsidRPr="00126D4F" w14:paraId="7133F345" w14:textId="77777777" w:rsidTr="008C7300">
        <w:trPr>
          <w:trHeight w:val="478"/>
        </w:trPr>
        <w:tc>
          <w:tcPr>
            <w:tcW w:w="709" w:type="dxa"/>
          </w:tcPr>
          <w:p w14:paraId="4FB19E5E" w14:textId="77777777" w:rsidR="00BF1F92" w:rsidRPr="00D33B6E" w:rsidRDefault="00BF1F92" w:rsidP="00BF1F92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701"/>
              </w:tabs>
              <w:ind w:hanging="120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C154AE5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До 5 000 000 рублей</w:t>
            </w:r>
          </w:p>
        </w:tc>
        <w:tc>
          <w:tcPr>
            <w:tcW w:w="3544" w:type="dxa"/>
            <w:vAlign w:val="center"/>
          </w:tcPr>
          <w:p w14:paraId="07E72FBA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4B1EA1DA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20 % </w:t>
            </w:r>
          </w:p>
        </w:tc>
      </w:tr>
      <w:tr w:rsidR="00BF1F92" w:rsidRPr="00126D4F" w14:paraId="77773E28" w14:textId="77777777" w:rsidTr="008C7300">
        <w:trPr>
          <w:trHeight w:val="143"/>
        </w:trPr>
        <w:tc>
          <w:tcPr>
            <w:tcW w:w="709" w:type="dxa"/>
          </w:tcPr>
          <w:p w14:paraId="71089E6A" w14:textId="77777777" w:rsidR="00BF1F92" w:rsidRPr="00D33B6E" w:rsidRDefault="00BF1F92" w:rsidP="00BF1F92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2B24E8D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От 5 000 000 до </w:t>
            </w:r>
          </w:p>
          <w:p w14:paraId="3D7C75C7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50 000 000 рублей</w:t>
            </w:r>
          </w:p>
        </w:tc>
        <w:tc>
          <w:tcPr>
            <w:tcW w:w="3544" w:type="dxa"/>
            <w:vAlign w:val="center"/>
          </w:tcPr>
          <w:p w14:paraId="6ABF2530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420290BB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25 %</w:t>
            </w:r>
          </w:p>
        </w:tc>
      </w:tr>
      <w:tr w:rsidR="00BF1F92" w:rsidRPr="00126D4F" w14:paraId="23F75EFA" w14:textId="77777777" w:rsidTr="008C7300">
        <w:trPr>
          <w:trHeight w:val="497"/>
        </w:trPr>
        <w:tc>
          <w:tcPr>
            <w:tcW w:w="709" w:type="dxa"/>
          </w:tcPr>
          <w:p w14:paraId="349877C6" w14:textId="77777777" w:rsidR="00BF1F92" w:rsidRPr="00D33B6E" w:rsidRDefault="00BF1F92" w:rsidP="00BF1F92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837A87E" w14:textId="77777777" w:rsidR="00BF1F92" w:rsidRPr="00D33B6E" w:rsidRDefault="00BF1F92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От 50 000 000 до</w:t>
            </w:r>
          </w:p>
          <w:p w14:paraId="6A47C123" w14:textId="77777777" w:rsidR="00BF1F92" w:rsidRPr="00D33B6E" w:rsidRDefault="00BF1F92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250 000 000 рублей</w:t>
            </w:r>
          </w:p>
        </w:tc>
        <w:tc>
          <w:tcPr>
            <w:tcW w:w="3544" w:type="dxa"/>
            <w:vAlign w:val="center"/>
          </w:tcPr>
          <w:p w14:paraId="5DC953F9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0FA765C1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</w:tr>
      <w:tr w:rsidR="00BF1F92" w:rsidRPr="00126D4F" w14:paraId="2277B4CD" w14:textId="77777777" w:rsidTr="008C7300">
        <w:trPr>
          <w:trHeight w:val="363"/>
        </w:trPr>
        <w:tc>
          <w:tcPr>
            <w:tcW w:w="709" w:type="dxa"/>
          </w:tcPr>
          <w:p w14:paraId="640369B2" w14:textId="77777777" w:rsidR="00BF1F92" w:rsidRPr="00D33B6E" w:rsidRDefault="00BF1F92" w:rsidP="00BF1F92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1FAB970" w14:textId="77777777" w:rsidR="00BF1F92" w:rsidRPr="00D33B6E" w:rsidRDefault="00BF1F92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От 250 000 000 до </w:t>
            </w:r>
          </w:p>
          <w:p w14:paraId="3AA8ED7B" w14:textId="77777777" w:rsidR="00BF1F92" w:rsidRPr="00D33B6E" w:rsidRDefault="00BF1F92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350 000 000 рублей</w:t>
            </w:r>
          </w:p>
        </w:tc>
        <w:tc>
          <w:tcPr>
            <w:tcW w:w="3544" w:type="dxa"/>
            <w:vAlign w:val="center"/>
          </w:tcPr>
          <w:p w14:paraId="7DAB61D2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32D4A2D6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35 %</w:t>
            </w:r>
          </w:p>
        </w:tc>
      </w:tr>
      <w:tr w:rsidR="00BF1F92" w:rsidRPr="00126D4F" w14:paraId="0A4F4134" w14:textId="77777777" w:rsidTr="008C7300">
        <w:trPr>
          <w:trHeight w:val="371"/>
        </w:trPr>
        <w:tc>
          <w:tcPr>
            <w:tcW w:w="709" w:type="dxa"/>
          </w:tcPr>
          <w:p w14:paraId="655FD3C5" w14:textId="77777777" w:rsidR="00BF1F92" w:rsidRPr="00D33B6E" w:rsidRDefault="00BF1F92" w:rsidP="00BF1F92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84C085B" w14:textId="77777777" w:rsidR="00BF1F92" w:rsidRPr="00D33B6E" w:rsidRDefault="00BF1F92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От 350 000 000 до</w:t>
            </w:r>
          </w:p>
          <w:p w14:paraId="07E95218" w14:textId="77777777" w:rsidR="00BF1F92" w:rsidRPr="00D33B6E" w:rsidRDefault="00BF1F92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500 000 000 рублей</w:t>
            </w:r>
          </w:p>
        </w:tc>
        <w:tc>
          <w:tcPr>
            <w:tcW w:w="3544" w:type="dxa"/>
            <w:vAlign w:val="center"/>
          </w:tcPr>
          <w:p w14:paraId="1CFF1DB1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0222C0E8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</w:tc>
      </w:tr>
      <w:tr w:rsidR="00BF1F92" w:rsidRPr="00126D4F" w14:paraId="11B96B48" w14:textId="77777777" w:rsidTr="008C7300">
        <w:trPr>
          <w:trHeight w:val="473"/>
        </w:trPr>
        <w:tc>
          <w:tcPr>
            <w:tcW w:w="709" w:type="dxa"/>
          </w:tcPr>
          <w:p w14:paraId="1D850EDC" w14:textId="77777777" w:rsidR="00BF1F92" w:rsidRPr="00D33B6E" w:rsidRDefault="00BF1F92" w:rsidP="00BF1F92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497C36A" w14:textId="77777777" w:rsidR="00BF1F92" w:rsidRPr="00D33B6E" w:rsidRDefault="00BF1F92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Свыше 500 000 000 рублей</w:t>
            </w:r>
          </w:p>
        </w:tc>
        <w:tc>
          <w:tcPr>
            <w:tcW w:w="3544" w:type="dxa"/>
            <w:vAlign w:val="center"/>
          </w:tcPr>
          <w:p w14:paraId="1D307843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67826DC1" w14:textId="77777777" w:rsidR="00BF1F92" w:rsidRPr="00D33B6E" w:rsidRDefault="00BF1F92" w:rsidP="008C7300">
            <w:pPr>
              <w:pStyle w:val="a7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</w:tr>
    </w:tbl>
    <w:p w14:paraId="11556301" w14:textId="77777777" w:rsidR="00BF1F92" w:rsidRDefault="00BF1F92" w:rsidP="00BF1F92">
      <w:pPr>
        <w:pStyle w:val="a7"/>
        <w:tabs>
          <w:tab w:val="left" w:pos="993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13C3D989" w14:textId="77777777" w:rsidR="00BF1F92" w:rsidRDefault="00BF1F92" w:rsidP="00BF1F92">
      <w:pPr>
        <w:pStyle w:val="a7"/>
        <w:tabs>
          <w:tab w:val="left" w:pos="993"/>
          <w:tab w:val="left" w:pos="1701"/>
        </w:tabs>
        <w:ind w:left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B2F29" wp14:editId="440D031F">
                <wp:simplePos x="0" y="0"/>
                <wp:positionH relativeFrom="column">
                  <wp:posOffset>5143701</wp:posOffset>
                </wp:positionH>
                <wp:positionV relativeFrom="paragraph">
                  <wp:posOffset>147320</wp:posOffset>
                </wp:positionV>
                <wp:extent cx="198755" cy="190500"/>
                <wp:effectExtent l="0" t="0" r="1079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CB06" id="Прямоугольник 3" o:spid="_x0000_s1026" style="position:absolute;margin-left:405pt;margin-top:11.6pt;width:15.6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DA430" wp14:editId="51D09CCE">
                <wp:simplePos x="0" y="0"/>
                <wp:positionH relativeFrom="column">
                  <wp:posOffset>1887492</wp:posOffset>
                </wp:positionH>
                <wp:positionV relativeFrom="paragraph">
                  <wp:posOffset>149860</wp:posOffset>
                </wp:positionV>
                <wp:extent cx="198755" cy="190500"/>
                <wp:effectExtent l="0" t="0" r="107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55F80" id="Прямоугольник 1" o:spid="_x0000_s1026" style="position:absolute;margin-left:148.6pt;margin-top:11.8pt;width:15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Выбранный Агентом ТП (отметить галочкой)</w:t>
      </w:r>
    </w:p>
    <w:p w14:paraId="5B7D0AC6" w14:textId="77777777" w:rsidR="00BF1F92" w:rsidRDefault="00BF1F92" w:rsidP="00BF1F92">
      <w:pPr>
        <w:pStyle w:val="a7"/>
        <w:tabs>
          <w:tab w:val="left" w:pos="993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ФИКС                                                                              БИЗНЕС</w:t>
      </w:r>
    </w:p>
    <w:p w14:paraId="67133BFF" w14:textId="77777777" w:rsidR="00BF1F92" w:rsidRPr="00D040A3" w:rsidRDefault="00BF1F92" w:rsidP="00BF1F92">
      <w:pPr>
        <w:pStyle w:val="a7"/>
        <w:tabs>
          <w:tab w:val="left" w:pos="993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67F19F51" w14:textId="0C2A150D" w:rsidR="00BF1F92" w:rsidRPr="00D33B6E" w:rsidRDefault="00BF1F92" w:rsidP="00BF1F92">
      <w:pPr>
        <w:pStyle w:val="a7"/>
        <w:numPr>
          <w:ilvl w:val="1"/>
          <w:numId w:val="2"/>
        </w:numPr>
        <w:tabs>
          <w:tab w:val="left" w:pos="993"/>
          <w:tab w:val="left" w:pos="1701"/>
        </w:tabs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 xml:space="preserve">Выплаты Агенту осуществляются </w:t>
      </w:r>
      <w:r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14:paraId="3B79E607" w14:textId="77777777" w:rsidR="00BF1F92" w:rsidRPr="00D33B6E" w:rsidRDefault="00BF1F92" w:rsidP="00BF1F92">
      <w:pPr>
        <w:pStyle w:val="a7"/>
        <w:numPr>
          <w:ilvl w:val="2"/>
          <w:numId w:val="2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ТП ФИКС выплата осуществляется </w:t>
      </w:r>
      <w:r w:rsidRPr="00E3233E">
        <w:rPr>
          <w:rFonts w:ascii="Times New Roman" w:hAnsi="Times New Roman" w:cs="Times New Roman"/>
          <w:b/>
          <w:sz w:val="22"/>
          <w:szCs w:val="22"/>
        </w:rPr>
        <w:t>единоразово</w:t>
      </w:r>
      <w:r>
        <w:rPr>
          <w:rFonts w:ascii="Times New Roman" w:hAnsi="Times New Roman" w:cs="Times New Roman"/>
          <w:sz w:val="22"/>
          <w:szCs w:val="22"/>
        </w:rPr>
        <w:t xml:space="preserve"> с первого Финансового продукта, </w:t>
      </w:r>
      <w:r w:rsidRPr="00D040A3">
        <w:rPr>
          <w:rFonts w:ascii="Times New Roman" w:hAnsi="Times New Roman" w:cs="Times New Roman"/>
          <w:sz w:val="22"/>
          <w:szCs w:val="22"/>
        </w:rPr>
        <w:t xml:space="preserve">оформленного в банках-партнерах Клиентом через </w:t>
      </w:r>
      <w:r>
        <w:rPr>
          <w:rFonts w:ascii="Times New Roman" w:hAnsi="Times New Roman" w:cs="Times New Roman"/>
          <w:sz w:val="22"/>
          <w:szCs w:val="22"/>
        </w:rPr>
        <w:t>Принципал</w:t>
      </w:r>
      <w:r w:rsidRPr="00D33B6E">
        <w:rPr>
          <w:rFonts w:ascii="Times New Roman" w:hAnsi="Times New Roman" w:cs="Times New Roman"/>
          <w:sz w:val="22"/>
          <w:szCs w:val="22"/>
        </w:rPr>
        <w:t>а.</w:t>
      </w:r>
    </w:p>
    <w:p w14:paraId="4E7A8132" w14:textId="77777777" w:rsidR="00BF1F92" w:rsidRPr="00754266" w:rsidRDefault="00BF1F92" w:rsidP="00BF1F92">
      <w:pPr>
        <w:pStyle w:val="a7"/>
        <w:numPr>
          <w:ilvl w:val="2"/>
          <w:numId w:val="2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ТП БИЗНЕС выплаты осуществляются </w:t>
      </w:r>
      <w:r w:rsidRPr="00D040A3">
        <w:rPr>
          <w:rFonts w:ascii="Times New Roman" w:hAnsi="Times New Roman" w:cs="Times New Roman"/>
          <w:sz w:val="22"/>
          <w:szCs w:val="22"/>
        </w:rPr>
        <w:t xml:space="preserve">с каждого Финансового продукта, оформленного в банках-партнерах Клиентом через </w:t>
      </w:r>
      <w:r>
        <w:rPr>
          <w:rFonts w:ascii="Times New Roman" w:hAnsi="Times New Roman" w:cs="Times New Roman"/>
          <w:sz w:val="22"/>
          <w:szCs w:val="22"/>
        </w:rPr>
        <w:t>Принципала</w:t>
      </w:r>
      <w:r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754266">
        <w:rPr>
          <w:rFonts w:ascii="Times New Roman" w:hAnsi="Times New Roman" w:cs="Times New Roman"/>
          <w:b/>
          <w:sz w:val="22"/>
          <w:szCs w:val="22"/>
        </w:rPr>
        <w:t>на протяжении 5 лет</w:t>
      </w:r>
      <w:r>
        <w:rPr>
          <w:rFonts w:ascii="Times New Roman" w:hAnsi="Times New Roman" w:cs="Times New Roman"/>
          <w:b/>
          <w:sz w:val="22"/>
          <w:szCs w:val="22"/>
        </w:rPr>
        <w:t xml:space="preserve"> с даты оформления клиентом первого Финансового продукта</w:t>
      </w:r>
      <w:r w:rsidRPr="00754266">
        <w:rPr>
          <w:rFonts w:ascii="Times New Roman" w:hAnsi="Times New Roman" w:cs="Times New Roman"/>
          <w:b/>
          <w:sz w:val="22"/>
          <w:szCs w:val="22"/>
        </w:rPr>
        <w:t>.</w:t>
      </w:r>
    </w:p>
    <w:p w14:paraId="0000002F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701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Поручение считается выполненным, если Клиент, направленный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Агентом Принципалу, заключил с одним из банков-партнеров Принципала соглашение о предоставлении Финансового продукта и банк-партнер произвел оплату Принципалу вознаграждения.</w:t>
      </w:r>
      <w:bookmarkStart w:id="3" w:name="bookmark=id.1fob9te" w:colFirst="0" w:colLast="0"/>
      <w:bookmarkEnd w:id="3"/>
    </w:p>
    <w:p w14:paraId="00000030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701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Принципал информирует Агента о поступивших от Агента заявках на оформление Финанс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ового продукта и статусе таких заявок посредством:</w:t>
      </w:r>
    </w:p>
    <w:p w14:paraId="00000031" w14:textId="77777777" w:rsidR="007646C9" w:rsidRDefault="00FC6090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– предоставления доступа к CRM Принципала, при условии, что Агент самостоятельно оплачивает подключение удаленного рабочего места;</w:t>
      </w:r>
    </w:p>
    <w:p w14:paraId="00000032" w14:textId="77777777" w:rsidR="007646C9" w:rsidRDefault="00FC6090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– предоставления доступа к закрытому разделу на https://drive.google.com</w:t>
      </w:r>
    </w:p>
    <w:p w14:paraId="00000033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ринципал обязуется уведомлять Агента о размере комиссионного вознаграждения, полученного Принципалом от банка-партнера за предоставление Финансовых продуктов в отношении всех Клиентов, привлеченных Агентом (далее – «Клиенты Агента»).</w:t>
      </w:r>
    </w:p>
    <w:p w14:paraId="00000034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 истечении 5 (Пяти) рабочих дней после окончания календарного месяца Принципал сообщает Агенту:</w:t>
      </w:r>
    </w:p>
    <w:p w14:paraId="00000035" w14:textId="77777777" w:rsidR="007646C9" w:rsidRDefault="00FC609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о полученных Клиентами Агента Финансовых продуктах;</w:t>
      </w:r>
    </w:p>
    <w:p w14:paraId="00000036" w14:textId="77777777" w:rsidR="007646C9" w:rsidRDefault="00FC609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о сумме вознаграждения Принципала за выдачу Финансовых продуктов Клиентам Агента;</w:t>
      </w:r>
    </w:p>
    <w:p w14:paraId="00000037" w14:textId="77777777" w:rsidR="007646C9" w:rsidRDefault="00FC609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о сумме вознагражд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ения, причитающегося Агенту за привлечение Клиентов.</w:t>
      </w:r>
    </w:p>
    <w:p w14:paraId="00000038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Уплата вознаграждения Агенту по настоящему договору производится Принципалом в наличной или безналичной форме в течение 10 (Десяти) рабочих дней с даты получения счёта на оплату, выставленного Агентом.</w:t>
      </w:r>
    </w:p>
    <w:p w14:paraId="00000039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ринципал не несет ответственности перед Агентом за недополученную Агентом прибыль по настоящему договору в случае принятия банками-партнерами решения об отказе в предоставлении Клиенту Финансового продукта.</w:t>
      </w:r>
    </w:p>
    <w:p w14:paraId="0000003A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Стороны пришли к соглашению о том, что настоящий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 может быть подписан Сторонами путем обмена электронными скан-копиями подписанных экземпляров договора в формате PDF, JPEG, TIFF, осуществляемого по электронной почте Сторон, указанной в разделе «Реквизиты и подписи Сторон» настоящего Договора. Доку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менты, подписанные в предусмотренном настоящем пункте порядке, считаются подписанными простой электронной подписью и по юридической силе равны документам, подписанным на бумажном носителе в соответствии со ст. 6 Федерального закона от 06.04.2011 №63-ФЗ «Об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электронной подписи».</w:t>
      </w:r>
    </w:p>
    <w:p w14:paraId="0000003B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Стороны обязуются обеспечить конфиденциальность совокупности логина и пароля от своей электронной почты. В случае утраты логина и/или пароля от электронной почты или неправомерного завладения указанными логином и/или паролем третьими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лицами, соответствующая Сторона должна незамедлительно сообщить об этом другой Стороне.</w:t>
      </w:r>
    </w:p>
    <w:p w14:paraId="0000003C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Настоящий договор заключен сроком на 1 (Один) год с возможностью пролонгации по соглашению Сторон. </w:t>
      </w:r>
    </w:p>
    <w:p w14:paraId="0000003D" w14:textId="77777777" w:rsidR="007646C9" w:rsidRDefault="00FC60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Во всем остальном, что не предусмотрено настоящим Договором, Сторон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ы руководствуются положениями действующего законодательства Российской Федерации. </w:t>
      </w:r>
    </w:p>
    <w:p w14:paraId="0000003E" w14:textId="77777777" w:rsidR="007646C9" w:rsidRDefault="007646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F" w14:textId="77777777" w:rsidR="007646C9" w:rsidRDefault="00FC60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РЕКВИЗИТЫ И ПОДПИСИ СТОРОН:</w:t>
      </w:r>
    </w:p>
    <w:p w14:paraId="00000040" w14:textId="77777777" w:rsidR="007646C9" w:rsidRDefault="007646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6"/>
        <w:tblW w:w="949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7646C9" w14:paraId="5F8621BC" w14:textId="77777777">
        <w:tc>
          <w:tcPr>
            <w:tcW w:w="4962" w:type="dxa"/>
          </w:tcPr>
          <w:p w14:paraId="00000041" w14:textId="77777777" w:rsidR="007646C9" w:rsidRDefault="00FC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Принципал:</w:t>
            </w:r>
          </w:p>
          <w:p w14:paraId="00000042" w14:textId="77777777" w:rsidR="007646C9" w:rsidRDefault="00FC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Индивидуальный предприниматель</w:t>
            </w:r>
          </w:p>
          <w:p w14:paraId="00000043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Серов Александр Сергеевич</w:t>
            </w:r>
          </w:p>
          <w:p w14:paraId="00000044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Юридический и почтовый адрес: </w:t>
            </w:r>
          </w:p>
          <w:p w14:paraId="00000045" w14:textId="77777777" w:rsidR="007646C9" w:rsidRDefault="00FC6090">
            <w:pPr>
              <w:ind w:right="60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141880, Московская обл., Дмитровский р-он, Малое Рогачево, д. 46</w:t>
            </w:r>
          </w:p>
          <w:p w14:paraId="00000046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ОГРНИП 313500706300016, </w:t>
            </w:r>
          </w:p>
          <w:p w14:paraId="00000047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ИНН 500710175496</w:t>
            </w:r>
          </w:p>
          <w:p w14:paraId="00000048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Р/с 40802810900000015593</w:t>
            </w:r>
          </w:p>
          <w:p w14:paraId="00000049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ПАО «Промсвязьбанк» г. Москва</w:t>
            </w:r>
          </w:p>
          <w:p w14:paraId="0000004A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К/с 30101810400000000555</w:t>
            </w:r>
          </w:p>
          <w:p w14:paraId="0000004B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БИК 044525555</w:t>
            </w:r>
          </w:p>
          <w:p w14:paraId="0000004C" w14:textId="77777777" w:rsidR="007646C9" w:rsidRDefault="00FC609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Телефон 1: +7 (916) 098-13-20 </w:t>
            </w:r>
          </w:p>
          <w:p w14:paraId="0000004D" w14:textId="77777777" w:rsidR="007646C9" w:rsidRDefault="00FC609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 2: +7 (495) 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5-06-48</w:t>
            </w:r>
          </w:p>
          <w:p w14:paraId="0000004E" w14:textId="77777777" w:rsidR="007646C9" w:rsidRDefault="00FC609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Е-mail: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office@prbroker.ru</w:t>
              </w:r>
            </w:hyperlink>
          </w:p>
          <w:p w14:paraId="0000004F" w14:textId="77777777" w:rsidR="007646C9" w:rsidRDefault="007646C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14:paraId="00000050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Агент:</w:t>
            </w:r>
          </w:p>
          <w:p w14:paraId="00000051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  <w:lastRenderedPageBreak/>
              <w:t>Наименование__________________</w:t>
            </w:r>
          </w:p>
          <w:p w14:paraId="00000052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Юридический адрес: _____________</w:t>
            </w:r>
          </w:p>
          <w:p w14:paraId="00000053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Почтовый адрес: ________________</w:t>
            </w:r>
          </w:p>
          <w:p w14:paraId="00000054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ИНН ____________ / КПП ________</w:t>
            </w:r>
          </w:p>
          <w:p w14:paraId="00000055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ОГРН __________ОКПО _________</w:t>
            </w:r>
          </w:p>
          <w:p w14:paraId="00000056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Р/с _____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_______________________</w:t>
            </w:r>
          </w:p>
          <w:p w14:paraId="00000057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в ______________________________</w:t>
            </w:r>
          </w:p>
          <w:p w14:paraId="00000058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К/с ____________________________</w:t>
            </w:r>
          </w:p>
          <w:p w14:paraId="00000059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БИК ___________________________</w:t>
            </w:r>
          </w:p>
          <w:p w14:paraId="0000005A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Телефон _______________________</w:t>
            </w:r>
          </w:p>
          <w:p w14:paraId="0000005B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E-mail: _________________________</w:t>
            </w:r>
          </w:p>
          <w:p w14:paraId="0000005C" w14:textId="77777777" w:rsidR="007646C9" w:rsidRDefault="007646C9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7646C9" w14:paraId="37C91079" w14:textId="77777777">
        <w:tc>
          <w:tcPr>
            <w:tcW w:w="4962" w:type="dxa"/>
          </w:tcPr>
          <w:p w14:paraId="0000005D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 Заказчика:</w:t>
            </w:r>
          </w:p>
          <w:p w14:paraId="0000005E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  <w:p w14:paraId="0000005F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 А.С.</w:t>
            </w:r>
          </w:p>
          <w:p w14:paraId="00000060" w14:textId="77777777" w:rsidR="007646C9" w:rsidRDefault="007646C9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00000061" w14:textId="77777777" w:rsidR="007646C9" w:rsidRDefault="00FC609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 /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Серов А.С.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</w:p>
          <w:p w14:paraId="00000062" w14:textId="77777777" w:rsidR="007646C9" w:rsidRDefault="007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63" w14:textId="77777777" w:rsidR="007646C9" w:rsidRDefault="00FC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14:paraId="00000064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Агента:</w:t>
            </w:r>
          </w:p>
          <w:p w14:paraId="00000065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  <w:color w:val="2E75B5"/>
              </w:rPr>
            </w:pPr>
            <w:r>
              <w:rPr>
                <w:rFonts w:ascii="Times New Roman" w:eastAsia="Times New Roman" w:hAnsi="Times New Roman" w:cs="Times New Roman"/>
                <w:i/>
                <w:color w:val="2E75B5"/>
                <w:sz w:val="22"/>
                <w:szCs w:val="22"/>
                <w:highlight w:val="yellow"/>
              </w:rPr>
              <w:t>(должность)</w:t>
            </w:r>
            <w:r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highlight w:val="yellow"/>
              </w:rPr>
              <w:t>___________________</w:t>
            </w:r>
          </w:p>
          <w:p w14:paraId="00000066" w14:textId="77777777" w:rsidR="007646C9" w:rsidRDefault="00FC6090">
            <w:pPr>
              <w:widowControl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E75B5"/>
                <w:sz w:val="22"/>
                <w:szCs w:val="22"/>
                <w:highlight w:val="yellow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highlight w:val="yellow"/>
              </w:rPr>
              <w:t>) ________________</w:t>
            </w:r>
          </w:p>
          <w:p w14:paraId="00000067" w14:textId="77777777" w:rsidR="007646C9" w:rsidRDefault="00FC6090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14:paraId="00000068" w14:textId="77777777" w:rsidR="007646C9" w:rsidRDefault="007646C9">
            <w:p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69" w14:textId="77777777" w:rsidR="007646C9" w:rsidRDefault="00FC6090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0000006A" w14:textId="77777777" w:rsidR="007646C9" w:rsidRDefault="007646C9">
      <w:pPr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sectPr w:rsidR="007646C9">
      <w:footerReference w:type="default" r:id="rId9"/>
      <w:pgSz w:w="11900" w:h="16800"/>
      <w:pgMar w:top="851" w:right="843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21E1" w14:textId="77777777" w:rsidR="00FC6090" w:rsidRDefault="00FC6090">
      <w:r>
        <w:separator/>
      </w:r>
    </w:p>
  </w:endnote>
  <w:endnote w:type="continuationSeparator" w:id="0">
    <w:p w14:paraId="4DC3E73A" w14:textId="77777777" w:rsidR="00FC6090" w:rsidRDefault="00FC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B" w14:textId="6A63432C" w:rsidR="007646C9" w:rsidRDefault="00FC60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 w:rsidR="00BF1F92">
      <w:rPr>
        <w:rFonts w:eastAsia="Arial"/>
        <w:color w:val="000000"/>
        <w:sz w:val="20"/>
        <w:szCs w:val="20"/>
      </w:rPr>
      <w:fldChar w:fldCharType="separate"/>
    </w:r>
    <w:r w:rsidR="00B0063D">
      <w:rPr>
        <w:rFonts w:eastAsia="Arial"/>
        <w:noProof/>
        <w:color w:val="000000"/>
        <w:sz w:val="20"/>
        <w:szCs w:val="20"/>
      </w:rPr>
      <w:t>3</w:t>
    </w:r>
    <w:r>
      <w:rPr>
        <w:rFonts w:eastAsia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C52" w14:textId="77777777" w:rsidR="00FC6090" w:rsidRDefault="00FC6090">
      <w:r>
        <w:separator/>
      </w:r>
    </w:p>
  </w:footnote>
  <w:footnote w:type="continuationSeparator" w:id="0">
    <w:p w14:paraId="79975F60" w14:textId="77777777" w:rsidR="00FC6090" w:rsidRDefault="00FC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EDE"/>
    <w:multiLevelType w:val="hybridMultilevel"/>
    <w:tmpl w:val="7E748CB8"/>
    <w:lvl w:ilvl="0" w:tplc="C8C858E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B575BA6"/>
    <w:multiLevelType w:val="multilevel"/>
    <w:tmpl w:val="47389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AE752D9"/>
    <w:multiLevelType w:val="multilevel"/>
    <w:tmpl w:val="3258B636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69DA1509"/>
    <w:multiLevelType w:val="multilevel"/>
    <w:tmpl w:val="76343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9"/>
    <w:rsid w:val="007646C9"/>
    <w:rsid w:val="00B0063D"/>
    <w:rsid w:val="00BF1F92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DA48"/>
  <w15:docId w15:val="{268B3E65-E9E6-4582-B8B9-CB03E6EA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70"/>
    <w:pPr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6200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6200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2007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007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2007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200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20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070"/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200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00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0070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0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0070"/>
    <w:rPr>
      <w:rFonts w:ascii="Segoe UI" w:eastAsiaTheme="minorEastAsia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1C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362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ill">
    <w:name w:val="fill"/>
    <w:basedOn w:val="a0"/>
    <w:rsid w:val="00362D1F"/>
    <w:rPr>
      <w:b/>
      <w:bCs/>
      <w:i/>
      <w:iCs/>
      <w:color w:val="FF0000"/>
    </w:rPr>
  </w:style>
  <w:style w:type="character" w:styleId="af1">
    <w:name w:val="Hyperlink"/>
    <w:basedOn w:val="a0"/>
    <w:uiPriority w:val="99"/>
    <w:unhideWhenUsed/>
    <w:rsid w:val="004B364C"/>
    <w:rPr>
      <w:color w:val="0563C1" w:themeColor="hyperlink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6B0FAB"/>
    <w:rPr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6B0FA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brok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tqvkHYetg3sfWfO4ZRjo7hX0A==">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2020-04-07T09:07:00Z</dcterms:created>
  <dcterms:modified xsi:type="dcterms:W3CDTF">2020-04-13T16:12:00Z</dcterms:modified>
</cp:coreProperties>
</file>